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FD6395" w:rsidRPr="00A9640D" w:rsidRDefault="00FD6395">
      <w:pPr>
        <w:spacing w:after="0"/>
        <w:jc w:val="both"/>
        <w:rPr>
          <w:rFonts w:ascii="Times New Roman" w:hAnsi="Times New Roman" w:cs="Times New Roman"/>
          <w:b/>
          <w:sz w:val="24"/>
          <w:szCs w:val="24"/>
          <w:lang w:val="nl-NL"/>
        </w:rPr>
      </w:pPr>
    </w:p>
    <w:p w:rsidR="0035396B" w:rsidRPr="00FD6395" w:rsidRDefault="00487FCB">
      <w:pPr>
        <w:spacing w:after="0"/>
        <w:jc w:val="both"/>
        <w:rPr>
          <w:rFonts w:ascii="Times New Roman" w:hAnsi="Times New Roman" w:cs="Times New Roman"/>
          <w:sz w:val="24"/>
          <w:szCs w:val="24"/>
          <w:lang w:val="nl-NL"/>
        </w:rPr>
      </w:pPr>
      <w:r w:rsidRPr="00FD6395">
        <w:rPr>
          <w:rFonts w:ascii="Times New Roman" w:hAnsi="Times New Roman" w:cs="Times New Roman"/>
          <w:sz w:val="24"/>
          <w:szCs w:val="24"/>
          <w:lang w:val="nl-NL"/>
        </w:rPr>
        <w:t xml:space="preserve">KLASA: </w:t>
      </w:r>
      <w:r w:rsidR="003B6100" w:rsidRPr="00FD6395">
        <w:rPr>
          <w:rFonts w:ascii="Times New Roman" w:hAnsi="Times New Roman" w:cs="Times New Roman"/>
          <w:sz w:val="24"/>
          <w:szCs w:val="24"/>
          <w:lang w:val="nl-NL"/>
        </w:rPr>
        <w:t>112-02/2</w:t>
      </w:r>
      <w:r w:rsidR="00A9640D" w:rsidRPr="00FD6395">
        <w:rPr>
          <w:rFonts w:ascii="Times New Roman" w:hAnsi="Times New Roman" w:cs="Times New Roman"/>
          <w:sz w:val="24"/>
          <w:szCs w:val="24"/>
          <w:lang w:val="nl-NL"/>
        </w:rPr>
        <w:t>5</w:t>
      </w:r>
      <w:r w:rsidR="003B6100" w:rsidRPr="00FD6395">
        <w:rPr>
          <w:rFonts w:ascii="Times New Roman" w:hAnsi="Times New Roman" w:cs="Times New Roman"/>
          <w:sz w:val="24"/>
          <w:szCs w:val="24"/>
          <w:lang w:val="nl-NL"/>
        </w:rPr>
        <w:t>-01/</w:t>
      </w:r>
      <w:r w:rsidR="00FD6395" w:rsidRPr="00FD6395">
        <w:rPr>
          <w:rFonts w:ascii="Times New Roman" w:hAnsi="Times New Roman" w:cs="Times New Roman"/>
          <w:sz w:val="24"/>
          <w:szCs w:val="24"/>
          <w:lang w:val="nl-NL"/>
        </w:rPr>
        <w:t>09</w:t>
      </w:r>
    </w:p>
    <w:p w:rsidR="0035396B" w:rsidRPr="00FD6395" w:rsidRDefault="00623978">
      <w:pPr>
        <w:spacing w:after="0"/>
        <w:jc w:val="both"/>
        <w:rPr>
          <w:rFonts w:ascii="Times New Roman" w:hAnsi="Times New Roman" w:cs="Times New Roman"/>
          <w:sz w:val="24"/>
          <w:szCs w:val="24"/>
          <w:lang w:val="nl-NL"/>
        </w:rPr>
      </w:pPr>
      <w:r w:rsidRPr="00FD6395">
        <w:rPr>
          <w:rFonts w:ascii="Times New Roman" w:hAnsi="Times New Roman" w:cs="Times New Roman"/>
          <w:sz w:val="24"/>
          <w:szCs w:val="24"/>
          <w:lang w:val="nl-NL"/>
        </w:rPr>
        <w:t>URBROJ: 251-164-01-2</w:t>
      </w:r>
      <w:r w:rsidR="00A9640D" w:rsidRPr="00FD6395">
        <w:rPr>
          <w:rFonts w:ascii="Times New Roman" w:hAnsi="Times New Roman" w:cs="Times New Roman"/>
          <w:sz w:val="24"/>
          <w:szCs w:val="24"/>
          <w:lang w:val="nl-NL"/>
        </w:rPr>
        <w:t>5</w:t>
      </w:r>
      <w:r w:rsidR="00487FCB" w:rsidRPr="00FD6395">
        <w:rPr>
          <w:rFonts w:ascii="Times New Roman" w:hAnsi="Times New Roman" w:cs="Times New Roman"/>
          <w:sz w:val="24"/>
          <w:szCs w:val="24"/>
          <w:lang w:val="nl-NL"/>
        </w:rPr>
        <w:t>-01</w:t>
      </w:r>
    </w:p>
    <w:p w:rsidR="0035396B" w:rsidRPr="00FD6395" w:rsidRDefault="00A9640D">
      <w:pPr>
        <w:spacing w:after="0"/>
        <w:jc w:val="both"/>
        <w:rPr>
          <w:rFonts w:ascii="Times New Roman" w:hAnsi="Times New Roman" w:cs="Times New Roman"/>
          <w:sz w:val="24"/>
          <w:szCs w:val="24"/>
          <w:lang w:val="nl-NL"/>
        </w:rPr>
      </w:pPr>
      <w:r w:rsidRPr="00FD6395">
        <w:rPr>
          <w:rFonts w:ascii="Times New Roman" w:hAnsi="Times New Roman" w:cs="Times New Roman"/>
          <w:sz w:val="24"/>
          <w:szCs w:val="24"/>
          <w:lang w:val="nl-NL"/>
        </w:rPr>
        <w:t xml:space="preserve">Zagreb, </w:t>
      </w:r>
      <w:r w:rsidR="00343855" w:rsidRPr="00FD6395">
        <w:rPr>
          <w:rFonts w:ascii="Times New Roman" w:hAnsi="Times New Roman" w:cs="Times New Roman"/>
          <w:sz w:val="24"/>
          <w:szCs w:val="24"/>
          <w:lang w:val="nl-NL"/>
        </w:rPr>
        <w:t xml:space="preserve"> </w:t>
      </w:r>
      <w:r w:rsidR="00080DDC" w:rsidRPr="00FD6395">
        <w:rPr>
          <w:rFonts w:ascii="Times New Roman" w:hAnsi="Times New Roman" w:cs="Times New Roman"/>
          <w:sz w:val="24"/>
          <w:szCs w:val="24"/>
          <w:lang w:val="nl-NL"/>
        </w:rPr>
        <w:t xml:space="preserve">29. </w:t>
      </w:r>
      <w:r w:rsidR="00FD6395" w:rsidRPr="00FD6395">
        <w:rPr>
          <w:rFonts w:ascii="Times New Roman" w:hAnsi="Times New Roman" w:cs="Times New Roman"/>
          <w:sz w:val="24"/>
          <w:szCs w:val="24"/>
          <w:lang w:val="nl-NL"/>
        </w:rPr>
        <w:t>rujna</w:t>
      </w:r>
      <w:r w:rsidR="00080DDC" w:rsidRPr="00FD6395">
        <w:rPr>
          <w:rFonts w:ascii="Times New Roman" w:hAnsi="Times New Roman" w:cs="Times New Roman"/>
          <w:sz w:val="24"/>
          <w:szCs w:val="24"/>
          <w:lang w:val="nl-NL"/>
        </w:rPr>
        <w:t xml:space="preserve"> 2025.</w:t>
      </w:r>
      <w:r w:rsidR="00487FCB" w:rsidRPr="00FD6395">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učitelja razredne nastave</w:t>
      </w:r>
      <w:r w:rsidRPr="00A9640D">
        <w:rPr>
          <w:rFonts w:ascii="Times New Roman" w:eastAsia="Times New Roman" w:hAnsi="Times New Roman" w:cs="Times New Roman"/>
          <w:sz w:val="24"/>
          <w:szCs w:val="24"/>
          <w:lang w:eastAsia="hr-HR"/>
        </w:rPr>
        <w:t>, na određeno, puno radno vrijeme (40 sati uku</w:t>
      </w:r>
      <w:r w:rsidR="00A37267">
        <w:rPr>
          <w:rFonts w:ascii="Times New Roman" w:eastAsia="Times New Roman" w:hAnsi="Times New Roman" w:cs="Times New Roman"/>
          <w:sz w:val="24"/>
          <w:szCs w:val="24"/>
          <w:lang w:eastAsia="hr-HR"/>
        </w:rPr>
        <w:t xml:space="preserve">pnog tjednog radnog vremena) – </w:t>
      </w:r>
      <w:r w:rsidR="00DC2BBE">
        <w:rPr>
          <w:rFonts w:ascii="Times New Roman" w:eastAsia="Times New Roman" w:hAnsi="Times New Roman" w:cs="Times New Roman"/>
          <w:sz w:val="24"/>
          <w:szCs w:val="24"/>
          <w:lang w:eastAsia="hr-HR"/>
        </w:rPr>
        <w:t>2</w:t>
      </w:r>
      <w:r w:rsidRPr="00A9640D">
        <w:rPr>
          <w:rFonts w:ascii="Times New Roman" w:eastAsia="Times New Roman" w:hAnsi="Times New Roman" w:cs="Times New Roman"/>
          <w:sz w:val="24"/>
          <w:szCs w:val="24"/>
          <w:lang w:eastAsia="hr-HR"/>
        </w:rPr>
        <w:t xml:space="preserve"> (</w:t>
      </w:r>
      <w:r w:rsidR="00DC2BBE">
        <w:rPr>
          <w:rFonts w:ascii="Times New Roman" w:eastAsia="Times New Roman" w:hAnsi="Times New Roman" w:cs="Times New Roman"/>
          <w:sz w:val="24"/>
          <w:szCs w:val="24"/>
          <w:lang w:eastAsia="hr-HR"/>
        </w:rPr>
        <w:t>dva</w:t>
      </w:r>
      <w:r w:rsidRPr="00A9640D">
        <w:rPr>
          <w:rFonts w:ascii="Times New Roman" w:eastAsia="Times New Roman" w:hAnsi="Times New Roman" w:cs="Times New Roman"/>
          <w:sz w:val="24"/>
          <w:szCs w:val="24"/>
          <w:lang w:eastAsia="hr-HR"/>
        </w:rPr>
        <w:t>) izvršitelj</w:t>
      </w:r>
      <w:r w:rsidR="00DC2BBE">
        <w:rPr>
          <w:rFonts w:ascii="Times New Roman" w:eastAsia="Times New Roman" w:hAnsi="Times New Roman" w:cs="Times New Roman"/>
          <w:sz w:val="24"/>
          <w:szCs w:val="24"/>
          <w:lang w:eastAsia="hr-HR"/>
        </w:rPr>
        <w:t>a</w:t>
      </w:r>
      <w:r w:rsidRPr="00A9640D">
        <w:rPr>
          <w:rFonts w:ascii="Times New Roman" w:eastAsia="Times New Roman" w:hAnsi="Times New Roman" w:cs="Times New Roman"/>
          <w:sz w:val="24"/>
          <w:szCs w:val="24"/>
          <w:lang w:eastAsia="hr-HR"/>
        </w:rPr>
        <w:t>.</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9863DC">
        <w:rPr>
          <w:rFonts w:ascii="Times New Roman" w:eastAsia="Times New Roman" w:hAnsi="Times New Roman" w:cs="Times New Roman"/>
          <w:sz w:val="24"/>
          <w:szCs w:val="24"/>
          <w:lang w:eastAsia="hr-HR"/>
        </w:rPr>
        <w:t>4.</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lastRenderedPageBreak/>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FD6395">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FD6395">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FD6395">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FD6395">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FD6395">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FD6395"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FD6395" w:rsidRDefault="00487FCB">
      <w:pPr>
        <w:shd w:val="clear" w:color="auto" w:fill="FFFFFF"/>
        <w:spacing w:after="0" w:line="240" w:lineRule="auto"/>
        <w:jc w:val="both"/>
        <w:rPr>
          <w:rFonts w:ascii="Times New Roman" w:eastAsia="Times New Roman" w:hAnsi="Times New Roman" w:cs="Times New Roman"/>
          <w:b/>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FD6395">
        <w:rPr>
          <w:rFonts w:ascii="Times New Roman" w:eastAsia="Times New Roman" w:hAnsi="Times New Roman" w:cs="Times New Roman"/>
          <w:b/>
          <w:sz w:val="24"/>
          <w:szCs w:val="24"/>
          <w:u w:val="single"/>
          <w:lang w:eastAsia="hr-HR"/>
        </w:rPr>
        <w:t xml:space="preserve">29. </w:t>
      </w:r>
      <w:r w:rsidR="00FD6395" w:rsidRPr="00FD6395">
        <w:rPr>
          <w:rFonts w:ascii="Times New Roman" w:eastAsia="Times New Roman" w:hAnsi="Times New Roman" w:cs="Times New Roman"/>
          <w:b/>
          <w:sz w:val="24"/>
          <w:szCs w:val="24"/>
          <w:u w:val="single"/>
          <w:lang w:eastAsia="hr-HR"/>
        </w:rPr>
        <w:t>rujna do 7. listopada</w:t>
      </w:r>
      <w:r w:rsidR="007E60FE" w:rsidRPr="00FD6395">
        <w:rPr>
          <w:rFonts w:ascii="Times New Roman" w:eastAsia="Times New Roman" w:hAnsi="Times New Roman" w:cs="Times New Roman"/>
          <w:b/>
          <w:sz w:val="24"/>
          <w:szCs w:val="24"/>
          <w:u w:val="single"/>
          <w:lang w:eastAsia="hr-HR"/>
        </w:rPr>
        <w:t xml:space="preserve"> 2025.</w:t>
      </w:r>
    </w:p>
    <w:bookmarkEnd w:id="1"/>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FD6395">
        <w:rPr>
          <w:rFonts w:ascii="Times New Roman" w:eastAsia="Times New Roman" w:hAnsi="Times New Roman" w:cs="Times New Roman"/>
          <w:i/>
          <w:sz w:val="24"/>
          <w:szCs w:val="24"/>
          <w:lang w:eastAsia="hr-HR"/>
        </w:rPr>
        <w:t>u</w:t>
      </w:r>
      <w:r w:rsidR="00FD6395" w:rsidRPr="00FD6395">
        <w:rPr>
          <w:rFonts w:ascii="Times New Roman" w:eastAsia="Times New Roman" w:hAnsi="Times New Roman" w:cs="Times New Roman"/>
          <w:i/>
          <w:sz w:val="24"/>
          <w:szCs w:val="24"/>
          <w:lang w:eastAsia="hr-HR"/>
        </w:rPr>
        <w:t>čitelj – koji obavlja poslove učitelja razredne nastave, na određeno, puno radno vrijeme</w:t>
      </w:r>
      <w:r w:rsidR="00B71D26">
        <w:rPr>
          <w:rFonts w:ascii="Times New Roman" w:eastAsia="Times New Roman" w:hAnsi="Times New Roman" w:cs="Times New Roman"/>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6D7D"/>
    <w:rsid w:val="00080DDC"/>
    <w:rsid w:val="000A4865"/>
    <w:rsid w:val="00297A22"/>
    <w:rsid w:val="00343855"/>
    <w:rsid w:val="0035396B"/>
    <w:rsid w:val="00365C18"/>
    <w:rsid w:val="003B6100"/>
    <w:rsid w:val="003E5E4C"/>
    <w:rsid w:val="0047545E"/>
    <w:rsid w:val="00486009"/>
    <w:rsid w:val="00487FCB"/>
    <w:rsid w:val="004C6B21"/>
    <w:rsid w:val="00537C85"/>
    <w:rsid w:val="005F280A"/>
    <w:rsid w:val="00623978"/>
    <w:rsid w:val="006414E0"/>
    <w:rsid w:val="0064679E"/>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A77D1"/>
    <w:rsid w:val="00D013A9"/>
    <w:rsid w:val="00D229A0"/>
    <w:rsid w:val="00DC2BBE"/>
    <w:rsid w:val="00EB42B5"/>
    <w:rsid w:val="00F10F1B"/>
    <w:rsid w:val="00FB0025"/>
    <w:rsid w:val="00FD63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3B37"/>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C055-9E46-4B85-9AEA-2D46B9CF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Pages>
  <Words>1712</Words>
  <Characters>9761</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122</cp:revision>
  <cp:lastPrinted>2022-10-09T08:19:00Z</cp:lastPrinted>
  <dcterms:created xsi:type="dcterms:W3CDTF">2019-12-18T12:36:00Z</dcterms:created>
  <dcterms:modified xsi:type="dcterms:W3CDTF">2025-09-24T11:42:00Z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